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right"/>
        <w:rPr>
          <w:rFonts w:ascii="Arial" w:cs="Arial" w:eastAsia="Arial" w:hAnsi="Arial"/>
          <w:b w:val="1"/>
        </w:rPr>
      </w:pPr>
      <w:r w:rsidDel="00000000" w:rsidR="00000000" w:rsidRPr="00000000">
        <w:rPr>
          <w:rtl w:val="0"/>
        </w:rPr>
      </w:r>
    </w:p>
    <w:p w:rsidR="00000000" w:rsidDel="00000000" w:rsidP="00000000" w:rsidRDefault="00000000" w:rsidRPr="00000000" w14:paraId="00000002">
      <w:pPr>
        <w:jc w:val="right"/>
        <w:rPr>
          <w:rFonts w:ascii="Arial" w:cs="Arial" w:eastAsia="Arial" w:hAnsi="Arial"/>
          <w:b w:val="1"/>
        </w:rPr>
      </w:pPr>
      <w:r w:rsidDel="00000000" w:rsidR="00000000" w:rsidRPr="00000000">
        <w:rPr>
          <w:rFonts w:ascii="Arial" w:cs="Arial" w:eastAsia="Arial" w:hAnsi="Arial"/>
          <w:b w:val="1"/>
          <w:rtl w:val="0"/>
        </w:rPr>
        <w:t xml:space="preserve">Ciudad de Puebla a 19 de junio de 2019</w:t>
      </w:r>
    </w:p>
    <w:p w:rsidR="00000000" w:rsidDel="00000000" w:rsidP="00000000" w:rsidRDefault="00000000" w:rsidRPr="00000000" w14:paraId="00000003">
      <w:pPr>
        <w:jc w:val="right"/>
        <w:rPr>
          <w:rFonts w:ascii="Arial" w:cs="Arial" w:eastAsia="Arial" w:hAnsi="Arial"/>
          <w:b w:val="1"/>
        </w:rPr>
      </w:pPr>
      <w:r w:rsidDel="00000000" w:rsidR="00000000" w:rsidRPr="00000000">
        <w:rPr>
          <w:rtl w:val="0"/>
        </w:rPr>
      </w:r>
    </w:p>
    <w:p w:rsidR="00000000" w:rsidDel="00000000" w:rsidP="00000000" w:rsidRDefault="00000000" w:rsidRPr="00000000" w14:paraId="00000004">
      <w:pPr>
        <w:jc w:val="right"/>
        <w:rPr>
          <w:rFonts w:ascii="Arial" w:cs="Arial" w:eastAsia="Arial" w:hAnsi="Arial"/>
          <w:b w:val="1"/>
        </w:rPr>
      </w:pPr>
      <w:r w:rsidDel="00000000" w:rsidR="00000000" w:rsidRPr="00000000">
        <w:rPr>
          <w:rtl w:val="0"/>
        </w:rPr>
      </w:r>
    </w:p>
    <w:p w:rsidR="00000000" w:rsidDel="00000000" w:rsidP="00000000" w:rsidRDefault="00000000" w:rsidRPr="00000000" w14:paraId="00000005">
      <w:pPr>
        <w:jc w:val="center"/>
        <w:rPr>
          <w:rFonts w:ascii="Arial" w:cs="Arial" w:eastAsia="Arial" w:hAnsi="Arial"/>
        </w:rPr>
      </w:pPr>
      <w:r w:rsidDel="00000000" w:rsidR="00000000" w:rsidRPr="00000000">
        <w:rPr>
          <w:rFonts w:ascii="Arial" w:cs="Arial" w:eastAsia="Arial" w:hAnsi="Arial"/>
          <w:b w:val="1"/>
          <w:rtl w:val="0"/>
        </w:rPr>
        <w:t xml:space="preserve">MÉXICO, SEDE DE LA CUMBRE DE TRANSFORMACIÓN URBANA Y TERRITORIAL EN LATINOAMÉRICA</w:t>
      </w:r>
      <w:r w:rsidDel="00000000" w:rsidR="00000000" w:rsidRPr="00000000">
        <w:rPr>
          <w:rtl w:val="0"/>
        </w:rPr>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0" w:before="0" w:line="256" w:lineRule="auto"/>
        <w:ind w:left="720" w:right="0" w:hanging="720"/>
        <w:jc w:val="both"/>
        <w:rPr>
          <w:rFonts w:ascii="Arial" w:cs="Arial" w:eastAsia="Arial" w:hAnsi="Arial"/>
          <w:b w:val="0"/>
          <w:i w:val="1"/>
          <w:smallCaps w:val="0"/>
          <w:strike w:val="0"/>
          <w:color w:val="000000"/>
          <w:sz w:val="24"/>
          <w:szCs w:val="24"/>
          <w:u w:val="none"/>
          <w:shd w:fill="auto" w:val="clear"/>
          <w:vertAlign w:val="baseline"/>
        </w:rPr>
      </w:pPr>
      <w:r w:rsidDel="00000000" w:rsidR="00000000" w:rsidRPr="00000000">
        <w:rPr>
          <w:rFonts w:ascii="Arial" w:cs="Arial" w:eastAsia="Arial" w:hAnsi="Arial"/>
          <w:b w:val="0"/>
          <w:i w:val="1"/>
          <w:smallCaps w:val="0"/>
          <w:strike w:val="0"/>
          <w:color w:val="000000"/>
          <w:sz w:val="24"/>
          <w:szCs w:val="24"/>
          <w:u w:val="none"/>
          <w:shd w:fill="auto" w:val="clear"/>
          <w:vertAlign w:val="baseline"/>
          <w:rtl w:val="0"/>
        </w:rPr>
        <w:tab/>
      </w:r>
    </w:p>
    <w:p w:rsidR="00000000" w:rsidDel="00000000" w:rsidP="00000000" w:rsidRDefault="00000000" w:rsidRPr="00000000" w14:paraId="00000007">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60" w:before="0" w:line="256" w:lineRule="auto"/>
        <w:ind w:left="720" w:right="0" w:hanging="360"/>
        <w:jc w:val="both"/>
        <w:rPr>
          <w:b w:val="0"/>
          <w:i w:val="1"/>
          <w:smallCaps w:val="0"/>
          <w:strike w:val="0"/>
          <w:color w:val="000000"/>
          <w:sz w:val="24"/>
          <w:szCs w:val="24"/>
          <w:u w:val="none"/>
          <w:shd w:fill="auto" w:val="clear"/>
          <w:vertAlign w:val="baseline"/>
        </w:rPr>
      </w:pPr>
      <w:r w:rsidDel="00000000" w:rsidR="00000000" w:rsidRPr="00000000">
        <w:rPr>
          <w:rFonts w:ascii="Arial" w:cs="Arial" w:eastAsia="Arial" w:hAnsi="Arial"/>
          <w:b w:val="0"/>
          <w:i w:val="1"/>
          <w:smallCaps w:val="0"/>
          <w:strike w:val="0"/>
          <w:color w:val="000000"/>
          <w:sz w:val="24"/>
          <w:szCs w:val="24"/>
          <w:u w:val="none"/>
          <w:shd w:fill="auto" w:val="clear"/>
          <w:vertAlign w:val="baseline"/>
          <w:rtl w:val="0"/>
        </w:rPr>
        <w:t xml:space="preserve">A partir del 2 y hasta el 4 de julio la ciudad de Puebla, México será la capital continental de las ciudades inteligentes y sostenibles.</w:t>
      </w:r>
    </w:p>
    <w:p w:rsidR="00000000" w:rsidDel="00000000" w:rsidP="00000000" w:rsidRDefault="00000000" w:rsidRPr="00000000" w14:paraId="00000008">
      <w:pPr>
        <w:jc w:val="both"/>
        <w:rPr>
          <w:rFonts w:ascii="Arial" w:cs="Arial" w:eastAsia="Arial" w:hAnsi="Arial"/>
        </w:rPr>
      </w:pPr>
      <w:r w:rsidDel="00000000" w:rsidR="00000000" w:rsidRPr="00000000">
        <w:rPr>
          <w:rtl w:val="0"/>
        </w:rPr>
      </w:r>
    </w:p>
    <w:p w:rsidR="00000000" w:rsidDel="00000000" w:rsidP="00000000" w:rsidRDefault="00000000" w:rsidRPr="00000000" w14:paraId="00000009">
      <w:pPr>
        <w:jc w:val="both"/>
        <w:rPr>
          <w:rFonts w:ascii="Arial" w:cs="Arial" w:eastAsia="Arial" w:hAnsi="Arial"/>
        </w:rPr>
      </w:pPr>
      <w:r w:rsidDel="00000000" w:rsidR="00000000" w:rsidRPr="00000000">
        <w:rPr>
          <w:rFonts w:ascii="Arial" w:cs="Arial" w:eastAsia="Arial" w:hAnsi="Arial"/>
          <w:rtl w:val="0"/>
        </w:rPr>
        <w:t xml:space="preserve">Del 2 al 4 de julio, México será sede del Smart City Expo Latam Congress, en donde se darán cita representantes de ciudades, instituciones, organizaciones de la sociedad civil, empresas y medios de comunicación con el objetivo de identificar retos comunes y presentar soluciones orientadas a una mejor planeación urbana en la región América Latina y el Caribe. </w:t>
      </w:r>
    </w:p>
    <w:p w:rsidR="00000000" w:rsidDel="00000000" w:rsidP="00000000" w:rsidRDefault="00000000" w:rsidRPr="00000000" w14:paraId="0000000A">
      <w:pPr>
        <w:jc w:val="both"/>
        <w:rPr>
          <w:rFonts w:ascii="Arial" w:cs="Arial" w:eastAsia="Arial" w:hAnsi="Arial"/>
        </w:rPr>
      </w:pPr>
      <w:r w:rsidDel="00000000" w:rsidR="00000000" w:rsidRPr="00000000">
        <w:rPr>
          <w:rtl w:val="0"/>
        </w:rPr>
      </w:r>
    </w:p>
    <w:p w:rsidR="00000000" w:rsidDel="00000000" w:rsidP="00000000" w:rsidRDefault="00000000" w:rsidRPr="00000000" w14:paraId="0000000B">
      <w:pPr>
        <w:jc w:val="both"/>
        <w:rPr>
          <w:rFonts w:ascii="Arial" w:cs="Arial" w:eastAsia="Arial" w:hAnsi="Arial"/>
        </w:rPr>
      </w:pPr>
      <w:r w:rsidDel="00000000" w:rsidR="00000000" w:rsidRPr="00000000">
        <w:rPr>
          <w:rFonts w:ascii="Arial" w:cs="Arial" w:eastAsia="Arial" w:hAnsi="Arial"/>
          <w:rtl w:val="0"/>
        </w:rPr>
        <w:t xml:space="preserve">El encuentro que tendrá lugar en el Centro Expositor de la ciudad de Puebla que nuevamente se convierte en el anfitrión de este evento, contará con la presencia de más de 13 mil visitantes, 280 conferencistas, 150 empresas, más de 350 ciudades nacionales e internacionales, que participarán en más de 600 conferencias.</w:t>
      </w:r>
    </w:p>
    <w:p w:rsidR="00000000" w:rsidDel="00000000" w:rsidP="00000000" w:rsidRDefault="00000000" w:rsidRPr="00000000" w14:paraId="0000000C">
      <w:pPr>
        <w:jc w:val="both"/>
        <w:rPr>
          <w:rFonts w:ascii="Arial" w:cs="Arial" w:eastAsia="Arial" w:hAnsi="Arial"/>
        </w:rPr>
      </w:pPr>
      <w:r w:rsidDel="00000000" w:rsidR="00000000" w:rsidRPr="00000000">
        <w:rPr>
          <w:rtl w:val="0"/>
        </w:rPr>
      </w:r>
    </w:p>
    <w:p w:rsidR="00000000" w:rsidDel="00000000" w:rsidP="00000000" w:rsidRDefault="00000000" w:rsidRPr="00000000" w14:paraId="0000000D">
      <w:pPr>
        <w:jc w:val="both"/>
        <w:rPr>
          <w:rFonts w:ascii="Arial" w:cs="Arial" w:eastAsia="Arial" w:hAnsi="Arial"/>
        </w:rPr>
      </w:pPr>
      <w:r w:rsidDel="00000000" w:rsidR="00000000" w:rsidRPr="00000000">
        <w:rPr>
          <w:rFonts w:ascii="Arial" w:cs="Arial" w:eastAsia="Arial" w:hAnsi="Arial"/>
          <w:rtl w:val="0"/>
        </w:rPr>
        <w:t xml:space="preserve">“Inclusión radical, un espacio para todos” será el lema del evento, que resalta la importancia de la equidad y la colaboración de todos e impulsa a las ciudades y territorios en la transición a un modelo más sostenible, inteligente y humano. </w:t>
      </w:r>
    </w:p>
    <w:p w:rsidR="00000000" w:rsidDel="00000000" w:rsidP="00000000" w:rsidRDefault="00000000" w:rsidRPr="00000000" w14:paraId="0000000E">
      <w:pPr>
        <w:jc w:val="both"/>
        <w:rPr>
          <w:rFonts w:ascii="Arial" w:cs="Arial" w:eastAsia="Arial" w:hAnsi="Arial"/>
        </w:rPr>
      </w:pPr>
      <w:r w:rsidDel="00000000" w:rsidR="00000000" w:rsidRPr="00000000">
        <w:rPr>
          <w:rtl w:val="0"/>
        </w:rPr>
      </w:r>
    </w:p>
    <w:p w:rsidR="00000000" w:rsidDel="00000000" w:rsidP="00000000" w:rsidRDefault="00000000" w:rsidRPr="00000000" w14:paraId="0000000F">
      <w:pPr>
        <w:jc w:val="both"/>
        <w:rPr>
          <w:rFonts w:ascii="Arial" w:cs="Arial" w:eastAsia="Arial" w:hAnsi="Arial"/>
        </w:rPr>
      </w:pPr>
      <w:r w:rsidDel="00000000" w:rsidR="00000000" w:rsidRPr="00000000">
        <w:rPr>
          <w:rFonts w:ascii="Arial" w:cs="Arial" w:eastAsia="Arial" w:hAnsi="Arial"/>
          <w:rtl w:val="0"/>
        </w:rPr>
        <w:t xml:space="preserve">La experiencia de vivir el Smart Expo LATAM Congress, brinda la posibilidad de conocer de viva voz de los expertos, soluciones a los conflictos urbanos; la cumbre es ya referente internacional para la transformación. </w:t>
      </w:r>
    </w:p>
    <w:p w:rsidR="00000000" w:rsidDel="00000000" w:rsidP="00000000" w:rsidRDefault="00000000" w:rsidRPr="00000000" w14:paraId="00000010">
      <w:pPr>
        <w:jc w:val="both"/>
        <w:rPr>
          <w:rFonts w:ascii="Arial" w:cs="Arial" w:eastAsia="Arial" w:hAnsi="Arial"/>
        </w:rPr>
      </w:pPr>
      <w:r w:rsidDel="00000000" w:rsidR="00000000" w:rsidRPr="00000000">
        <w:rPr>
          <w:rtl w:val="0"/>
        </w:rPr>
      </w:r>
    </w:p>
    <w:p w:rsidR="00000000" w:rsidDel="00000000" w:rsidP="00000000" w:rsidRDefault="00000000" w:rsidRPr="00000000" w14:paraId="00000011">
      <w:pPr>
        <w:jc w:val="both"/>
        <w:rPr>
          <w:rFonts w:ascii="Arial" w:cs="Arial" w:eastAsia="Arial" w:hAnsi="Arial"/>
        </w:rPr>
      </w:pPr>
      <w:bookmarkStart w:colFirst="0" w:colLast="0" w:name="_gjdgxs" w:id="0"/>
      <w:bookmarkEnd w:id="0"/>
      <w:r w:rsidDel="00000000" w:rsidR="00000000" w:rsidRPr="00000000">
        <w:rPr>
          <w:rFonts w:ascii="Arial" w:cs="Arial" w:eastAsia="Arial" w:hAnsi="Arial"/>
          <w:rtl w:val="0"/>
        </w:rPr>
        <w:t xml:space="preserve">Al encuentro organizado por Fira Barcelona México y con el soporte del Gobierno Federal y Estatal, asisten ponentes destacados de la talla del urbanista Mikael Colville-Andersen; la Co-fundadora y Presidenta de la Alianza Nacional de Campesinos, Mónica Ramírez; la Directora General del Cambridge Innovation Center Miami, Natalia Martínez, y la Directora Ejecutiva de la Fundación Ciudadanía Inteligente, Renata Ávila, entre otros. </w:t>
      </w:r>
    </w:p>
    <w:p w:rsidR="00000000" w:rsidDel="00000000" w:rsidP="00000000" w:rsidRDefault="00000000" w:rsidRPr="00000000" w14:paraId="00000012">
      <w:pPr>
        <w:jc w:val="both"/>
        <w:rPr>
          <w:rFonts w:ascii="Arial" w:cs="Arial" w:eastAsia="Arial" w:hAnsi="Arial"/>
        </w:rPr>
      </w:pPr>
      <w:r w:rsidDel="00000000" w:rsidR="00000000" w:rsidRPr="00000000">
        <w:rPr>
          <w:rtl w:val="0"/>
        </w:rPr>
      </w:r>
    </w:p>
    <w:p w:rsidR="00000000" w:rsidDel="00000000" w:rsidP="00000000" w:rsidRDefault="00000000" w:rsidRPr="00000000" w14:paraId="00000013">
      <w:pPr>
        <w:jc w:val="both"/>
        <w:rPr>
          <w:rFonts w:ascii="Arial" w:cs="Arial" w:eastAsia="Arial" w:hAnsi="Arial"/>
        </w:rPr>
      </w:pPr>
      <w:r w:rsidDel="00000000" w:rsidR="00000000" w:rsidRPr="00000000">
        <w:rPr>
          <w:rFonts w:ascii="Arial" w:cs="Arial" w:eastAsia="Arial" w:hAnsi="Arial"/>
          <w:rtl w:val="0"/>
        </w:rPr>
        <w:t xml:space="preserve">El Smart City Expo LATAM Congress presentará tendencias, novedades, investigaciones y proyectos sobre tópicos como: Desarrollo económico y tecnológico, Empoderamiento ciudadano y gobierno abierto, Energía y medio ambiente, Equidad aprendizaje y cultura, iWater: el ciclo del agua, Movilidad y planificación urbana y territorial, y Seguridad y resiliencia.  </w:t>
      </w:r>
    </w:p>
    <w:p w:rsidR="00000000" w:rsidDel="00000000" w:rsidP="00000000" w:rsidRDefault="00000000" w:rsidRPr="00000000" w14:paraId="00000014">
      <w:pPr>
        <w:jc w:val="both"/>
        <w:rPr>
          <w:rFonts w:ascii="Arial" w:cs="Arial" w:eastAsia="Arial" w:hAnsi="Arial"/>
        </w:rPr>
      </w:pPr>
      <w:r w:rsidDel="00000000" w:rsidR="00000000" w:rsidRPr="00000000">
        <w:rPr>
          <w:rtl w:val="0"/>
        </w:rPr>
      </w:r>
    </w:p>
    <w:p w:rsidR="00000000" w:rsidDel="00000000" w:rsidP="00000000" w:rsidRDefault="00000000" w:rsidRPr="00000000" w14:paraId="00000015">
      <w:pPr>
        <w:jc w:val="both"/>
        <w:rPr>
          <w:rFonts w:ascii="Arial" w:cs="Arial" w:eastAsia="Arial" w:hAnsi="Arial"/>
        </w:rPr>
      </w:pPr>
      <w:r w:rsidDel="00000000" w:rsidR="00000000" w:rsidRPr="00000000">
        <w:rPr>
          <w:rFonts w:ascii="Arial" w:cs="Arial" w:eastAsia="Arial" w:hAnsi="Arial"/>
          <w:rtl w:val="0"/>
        </w:rPr>
        <w:t xml:space="preserve">De igual manera, el evento contará con visitantes de toda Latinoamérica y delegaciones oficiales procedentes de distintos países entre los que se encuentran Argentina, Brasil, Colombia, Costa Rica, Chile, Ecuador, El Salvador, Guatemala, Perú y Venezuela además de tener el soporte institucional de organizaciones ONU-Habitat, Unesco, Mobile World Capital, World Enabled así como Universidades y otros organismos mexicanos y latinoamericanos.</w:t>
      </w:r>
    </w:p>
    <w:p w:rsidR="00000000" w:rsidDel="00000000" w:rsidP="00000000" w:rsidRDefault="00000000" w:rsidRPr="00000000" w14:paraId="00000016">
      <w:pPr>
        <w:jc w:val="both"/>
        <w:rPr>
          <w:rFonts w:ascii="Arial" w:cs="Arial" w:eastAsia="Arial" w:hAnsi="Arial"/>
        </w:rPr>
      </w:pPr>
      <w:r w:rsidDel="00000000" w:rsidR="00000000" w:rsidRPr="00000000">
        <w:rPr>
          <w:rFonts w:ascii="Arial" w:cs="Arial" w:eastAsia="Arial" w:hAnsi="Arial"/>
          <w:rtl w:val="0"/>
        </w:rPr>
        <w:t xml:space="preserve">Como parte de la zona expositiva, tendrá la presencia de empresas internacionales importantes entre las que se encuentran Huawei, Citelum, Clear Channel, Grupo Salinas, Smart Cities Mexico, Autotraffic, Metrocarrier, Acciona, Airbus, ATT, Comflyer, Comex, Kiwi Networks, Pulsen, Suez, NEC, que entre otros, figuran como partners del evento. </w:t>
      </w:r>
    </w:p>
    <w:p w:rsidR="00000000" w:rsidDel="00000000" w:rsidP="00000000" w:rsidRDefault="00000000" w:rsidRPr="00000000" w14:paraId="00000017">
      <w:pPr>
        <w:jc w:val="both"/>
        <w:rPr>
          <w:rFonts w:ascii="Arial" w:cs="Arial" w:eastAsia="Arial" w:hAnsi="Arial"/>
        </w:rPr>
      </w:pPr>
      <w:r w:rsidDel="00000000" w:rsidR="00000000" w:rsidRPr="00000000">
        <w:rPr>
          <w:rtl w:val="0"/>
        </w:rPr>
      </w:r>
    </w:p>
    <w:p w:rsidR="00000000" w:rsidDel="00000000" w:rsidP="00000000" w:rsidRDefault="00000000" w:rsidRPr="00000000" w14:paraId="00000018">
      <w:pPr>
        <w:jc w:val="both"/>
        <w:rPr>
          <w:rFonts w:ascii="Arial" w:cs="Arial" w:eastAsia="Arial" w:hAnsi="Arial"/>
        </w:rPr>
      </w:pPr>
      <w:r w:rsidDel="00000000" w:rsidR="00000000" w:rsidRPr="00000000">
        <w:rPr>
          <w:rFonts w:ascii="Arial" w:cs="Arial" w:eastAsia="Arial" w:hAnsi="Arial"/>
          <w:rtl w:val="0"/>
        </w:rPr>
        <w:t xml:space="preserve">Nuevamente Puebla será sede del Smart City Expo LATAM Congress la tercera de dimensión regional y la cuarta en contexto local, como un punto de conexión entre los principales actores de transformación urbana y territorial de América Latina que busca impulsar el trabajo colaborativo de todos los actores por la inclusión de los ciudadanos a través y con ayuda de la tecnología y la innovación.</w:t>
      </w:r>
    </w:p>
    <w:p w:rsidR="00000000" w:rsidDel="00000000" w:rsidP="00000000" w:rsidRDefault="00000000" w:rsidRPr="00000000" w14:paraId="00000019">
      <w:pPr>
        <w:jc w:val="both"/>
        <w:rPr>
          <w:rFonts w:ascii="Arial" w:cs="Arial" w:eastAsia="Arial" w:hAnsi="Arial"/>
        </w:rPr>
      </w:pPr>
      <w:r w:rsidDel="00000000" w:rsidR="00000000" w:rsidRPr="00000000">
        <w:rPr>
          <w:rtl w:val="0"/>
        </w:rPr>
      </w:r>
    </w:p>
    <w:p w:rsidR="00000000" w:rsidDel="00000000" w:rsidP="00000000" w:rsidRDefault="00000000" w:rsidRPr="00000000" w14:paraId="0000001A">
      <w:pPr>
        <w:jc w:val="both"/>
        <w:rPr>
          <w:rFonts w:ascii="Arial" w:cs="Arial" w:eastAsia="Arial" w:hAnsi="Arial"/>
        </w:rPr>
      </w:pPr>
      <w:r w:rsidDel="00000000" w:rsidR="00000000" w:rsidRPr="00000000">
        <w:rPr>
          <w:rtl w:val="0"/>
        </w:rPr>
      </w:r>
    </w:p>
    <w:p w:rsidR="00000000" w:rsidDel="00000000" w:rsidP="00000000" w:rsidRDefault="00000000" w:rsidRPr="00000000" w14:paraId="0000001B">
      <w:pPr>
        <w:rPr>
          <w:rFonts w:ascii="Arial" w:cs="Arial" w:eastAsia="Arial" w:hAnsi="Arial"/>
          <w:b w:val="1"/>
        </w:rPr>
      </w:pPr>
      <w:r w:rsidDel="00000000" w:rsidR="00000000" w:rsidRPr="00000000">
        <w:rPr>
          <w:rFonts w:ascii="Arial" w:cs="Arial" w:eastAsia="Arial" w:hAnsi="Arial"/>
          <w:b w:val="1"/>
          <w:rtl w:val="0"/>
        </w:rPr>
        <w:t xml:space="preserve">Smart City Expo Latam Congress (SCELC)</w:t>
      </w:r>
    </w:p>
    <w:p w:rsidR="00000000" w:rsidDel="00000000" w:rsidP="00000000" w:rsidRDefault="00000000" w:rsidRPr="00000000" w14:paraId="0000001C">
      <w:pPr>
        <w:rPr>
          <w:rFonts w:ascii="Arial" w:cs="Arial" w:eastAsia="Arial" w:hAnsi="Arial"/>
          <w:b w:val="1"/>
        </w:rPr>
      </w:pPr>
      <w:r w:rsidDel="00000000" w:rsidR="00000000" w:rsidRPr="00000000">
        <w:rPr>
          <w:rtl w:val="0"/>
        </w:rPr>
      </w:r>
    </w:p>
    <w:p w:rsidR="00000000" w:rsidDel="00000000" w:rsidP="00000000" w:rsidRDefault="00000000" w:rsidRPr="00000000" w14:paraId="0000001D">
      <w:pPr>
        <w:rPr>
          <w:rFonts w:ascii="Arial" w:cs="Arial" w:eastAsia="Arial" w:hAnsi="Arial"/>
        </w:rPr>
      </w:pPr>
      <w:r w:rsidDel="00000000" w:rsidR="00000000" w:rsidRPr="00000000">
        <w:rPr>
          <w:rFonts w:ascii="Arial" w:cs="Arial" w:eastAsia="Arial" w:hAnsi="Arial"/>
          <w:rtl w:val="0"/>
        </w:rPr>
        <w:t xml:space="preserve">Smart City Expo LATAM Congress es la plataforma y el punto de encuentro y debate entre los principales actores de cambio, innovación, transformación y colaboración de ciudades latinoamericanas que reúne a los principales actores de transformación urbana. Representa una oportunidad para la vinculación efectiva de todos los actores de transformación, para tener una mejor calidad de vida y responder de manera favorable y eficaz a los retos de cara al futuro. </w:t>
      </w:r>
    </w:p>
    <w:p w:rsidR="00000000" w:rsidDel="00000000" w:rsidP="00000000" w:rsidRDefault="00000000" w:rsidRPr="00000000" w14:paraId="0000001E">
      <w:pPr>
        <w:rPr>
          <w:rFonts w:ascii="Arial" w:cs="Arial" w:eastAsia="Arial" w:hAnsi="Arial"/>
        </w:rPr>
      </w:pPr>
      <w:r w:rsidDel="00000000" w:rsidR="00000000" w:rsidRPr="00000000">
        <w:rPr>
          <w:rtl w:val="0"/>
        </w:rPr>
      </w:r>
    </w:p>
    <w:p w:rsidR="00000000" w:rsidDel="00000000" w:rsidP="00000000" w:rsidRDefault="00000000" w:rsidRPr="00000000" w14:paraId="0000001F">
      <w:pPr>
        <w:rPr>
          <w:rFonts w:ascii="Arial" w:cs="Arial" w:eastAsia="Arial" w:hAnsi="Arial"/>
        </w:rPr>
      </w:pPr>
      <w:r w:rsidDel="00000000" w:rsidR="00000000" w:rsidRPr="00000000">
        <w:rPr>
          <w:rFonts w:ascii="Arial" w:cs="Arial" w:eastAsia="Arial" w:hAnsi="Arial"/>
          <w:rtl w:val="0"/>
        </w:rPr>
        <w:t xml:space="preserve">Es una fuente de conocimiento en el que se exponen las últimas tendencias en tecnología y en donde se generan iniciativas Smart; asimismo, se comparten experiencias y nuevas ideas, en un espacio donde los agentes de transformación se vinculan entre sí, llegando a importantes acuerdos que buscan el crecimiento inteligente de sus respectivas ciudades.</w:t>
      </w:r>
    </w:p>
    <w:p w:rsidR="00000000" w:rsidDel="00000000" w:rsidP="00000000" w:rsidRDefault="00000000" w:rsidRPr="00000000" w14:paraId="00000020">
      <w:pPr>
        <w:rPr>
          <w:rFonts w:ascii="Arial" w:cs="Arial" w:eastAsia="Arial" w:hAnsi="Arial"/>
        </w:rPr>
      </w:pPr>
      <w:r w:rsidDel="00000000" w:rsidR="00000000" w:rsidRPr="00000000">
        <w:rPr>
          <w:rtl w:val="0"/>
        </w:rPr>
      </w:r>
    </w:p>
    <w:p w:rsidR="00000000" w:rsidDel="00000000" w:rsidP="00000000" w:rsidRDefault="00000000" w:rsidRPr="00000000" w14:paraId="00000021">
      <w:pPr>
        <w:rPr>
          <w:rFonts w:ascii="Arial" w:cs="Arial" w:eastAsia="Arial" w:hAnsi="Arial"/>
          <w:color w:val="0000ff"/>
          <w:u w:val="single"/>
        </w:rPr>
      </w:pPr>
      <w:r w:rsidDel="00000000" w:rsidR="00000000" w:rsidRPr="00000000">
        <w:rPr>
          <w:rFonts w:ascii="Arial" w:cs="Arial" w:eastAsia="Arial" w:hAnsi="Arial"/>
          <w:rtl w:val="0"/>
        </w:rPr>
        <w:t xml:space="preserve">Para mayor información, visita: </w:t>
      </w:r>
      <w:hyperlink r:id="rId6">
        <w:r w:rsidDel="00000000" w:rsidR="00000000" w:rsidRPr="00000000">
          <w:rPr>
            <w:rFonts w:ascii="Arial" w:cs="Arial" w:eastAsia="Arial" w:hAnsi="Arial"/>
            <w:color w:val="0000ff"/>
            <w:u w:val="single"/>
            <w:rtl w:val="0"/>
          </w:rPr>
          <w:t xml:space="preserve">https://smartcityexpolatam.com</w:t>
        </w:r>
      </w:hyperlink>
      <w:r w:rsidDel="00000000" w:rsidR="00000000" w:rsidRPr="00000000">
        <w:rPr>
          <w:rtl w:val="0"/>
        </w:rPr>
      </w:r>
    </w:p>
    <w:p w:rsidR="00000000" w:rsidDel="00000000" w:rsidP="00000000" w:rsidRDefault="00000000" w:rsidRPr="00000000" w14:paraId="00000022">
      <w:pPr>
        <w:rPr>
          <w:rFonts w:ascii="Arial" w:cs="Arial" w:eastAsia="Arial" w:hAnsi="Arial"/>
          <w:color w:val="0000ff"/>
          <w:u w:val="single"/>
        </w:rPr>
      </w:pPr>
      <w:r w:rsidDel="00000000" w:rsidR="00000000" w:rsidRPr="00000000">
        <w:rPr>
          <w:rtl w:val="0"/>
        </w:rPr>
      </w:r>
    </w:p>
    <w:p w:rsidR="00000000" w:rsidDel="00000000" w:rsidP="00000000" w:rsidRDefault="00000000" w:rsidRPr="00000000" w14:paraId="00000023">
      <w:pPr>
        <w:rPr>
          <w:rFonts w:ascii="Arial" w:cs="Arial" w:eastAsia="Arial" w:hAnsi="Arial"/>
          <w:color w:val="0000ff"/>
          <w:u w:val="single"/>
        </w:rPr>
      </w:pPr>
      <w:r w:rsidDel="00000000" w:rsidR="00000000" w:rsidRPr="00000000">
        <w:rPr>
          <w:rtl w:val="0"/>
        </w:rPr>
      </w:r>
    </w:p>
    <w:p w:rsidR="00000000" w:rsidDel="00000000" w:rsidP="00000000" w:rsidRDefault="00000000" w:rsidRPr="00000000" w14:paraId="00000024">
      <w:pPr>
        <w:rPr>
          <w:rFonts w:ascii="Arial" w:cs="Arial" w:eastAsia="Arial" w:hAnsi="Arial"/>
          <w:b w:val="1"/>
        </w:rPr>
      </w:pPr>
      <w:r w:rsidDel="00000000" w:rsidR="00000000" w:rsidRPr="00000000">
        <w:rPr>
          <w:rFonts w:ascii="Arial" w:cs="Arial" w:eastAsia="Arial" w:hAnsi="Arial"/>
          <w:b w:val="1"/>
          <w:rtl w:val="0"/>
        </w:rPr>
        <w:t xml:space="preserve">Fira Barcelona México</w:t>
      </w:r>
    </w:p>
    <w:p w:rsidR="00000000" w:rsidDel="00000000" w:rsidP="00000000" w:rsidRDefault="00000000" w:rsidRPr="00000000" w14:paraId="00000025">
      <w:pPr>
        <w:rPr>
          <w:rFonts w:ascii="Arial" w:cs="Arial" w:eastAsia="Arial" w:hAnsi="Arial"/>
        </w:rPr>
      </w:pPr>
      <w:r w:rsidDel="00000000" w:rsidR="00000000" w:rsidRPr="00000000">
        <w:rPr>
          <w:rtl w:val="0"/>
        </w:rPr>
      </w:r>
    </w:p>
    <w:p w:rsidR="00000000" w:rsidDel="00000000" w:rsidP="00000000" w:rsidRDefault="00000000" w:rsidRPr="00000000" w14:paraId="00000026">
      <w:pPr>
        <w:rPr>
          <w:rFonts w:ascii="Arial" w:cs="Arial" w:eastAsia="Arial" w:hAnsi="Arial"/>
        </w:rPr>
      </w:pPr>
      <w:r w:rsidDel="00000000" w:rsidR="00000000" w:rsidRPr="00000000">
        <w:rPr>
          <w:rFonts w:ascii="Arial" w:cs="Arial" w:eastAsia="Arial" w:hAnsi="Arial"/>
          <w:rtl w:val="0"/>
        </w:rPr>
        <w:t xml:space="preserve">Fira Barcelona México es la filial de la matriz europea. Está dedicada a desarrollar salones profesionales que abarcan los principales sectores de la economía en México, local, nacional y regional, organizando eventos con los más altos estándares de calidad, que generan impacto político, económico y social. Además, Fira Barcelona México brinda consultoría a recintos para que logren eventos de gran valor, efectividad e influencia en distintos ámbitos.</w:t>
      </w:r>
    </w:p>
    <w:p w:rsidR="00000000" w:rsidDel="00000000" w:rsidP="00000000" w:rsidRDefault="00000000" w:rsidRPr="00000000" w14:paraId="00000027">
      <w:pPr>
        <w:rPr>
          <w:rFonts w:ascii="Arial" w:cs="Arial" w:eastAsia="Arial" w:hAnsi="Arial"/>
        </w:rPr>
      </w:pPr>
      <w:r w:rsidDel="00000000" w:rsidR="00000000" w:rsidRPr="00000000">
        <w:rPr>
          <w:rtl w:val="0"/>
        </w:rPr>
      </w:r>
    </w:p>
    <w:p w:rsidR="00000000" w:rsidDel="00000000" w:rsidP="00000000" w:rsidRDefault="00000000" w:rsidRPr="00000000" w14:paraId="00000028">
      <w:pPr>
        <w:rPr>
          <w:rFonts w:ascii="Arial" w:cs="Arial" w:eastAsia="Arial" w:hAnsi="Arial"/>
        </w:rPr>
      </w:pPr>
      <w:r w:rsidDel="00000000" w:rsidR="00000000" w:rsidRPr="00000000">
        <w:rPr>
          <w:rFonts w:ascii="Arial" w:cs="Arial" w:eastAsia="Arial" w:hAnsi="Arial"/>
          <w:rtl w:val="0"/>
        </w:rPr>
        <w:t xml:space="preserve">Para mayor información, visita: </w:t>
      </w:r>
      <w:hyperlink r:id="rId7">
        <w:r w:rsidDel="00000000" w:rsidR="00000000" w:rsidRPr="00000000">
          <w:rPr>
            <w:rFonts w:ascii="Arial" w:cs="Arial" w:eastAsia="Arial" w:hAnsi="Arial"/>
            <w:color w:val="1155cc"/>
            <w:u w:val="single"/>
            <w:rtl w:val="0"/>
          </w:rPr>
          <w:t xml:space="preserve">http://firabarcelonamexico.com/</w:t>
        </w:r>
      </w:hyperlink>
      <w:r w:rsidDel="00000000" w:rsidR="00000000" w:rsidRPr="00000000">
        <w:rPr>
          <w:rFonts w:ascii="Arial" w:cs="Arial" w:eastAsia="Arial" w:hAnsi="Arial"/>
          <w:rtl w:val="0"/>
        </w:rPr>
        <w:t xml:space="preserve"> </w:t>
      </w:r>
    </w:p>
    <w:p w:rsidR="00000000" w:rsidDel="00000000" w:rsidP="00000000" w:rsidRDefault="00000000" w:rsidRPr="00000000" w14:paraId="00000029">
      <w:pPr>
        <w:rPr>
          <w:rFonts w:ascii="Arial" w:cs="Arial" w:eastAsia="Arial" w:hAnsi="Arial"/>
        </w:rPr>
      </w:pPr>
      <w:r w:rsidDel="00000000" w:rsidR="00000000" w:rsidRPr="00000000">
        <w:rPr>
          <w:rtl w:val="0"/>
        </w:rPr>
      </w:r>
    </w:p>
    <w:p w:rsidR="00000000" w:rsidDel="00000000" w:rsidP="00000000" w:rsidRDefault="00000000" w:rsidRPr="00000000" w14:paraId="0000002A">
      <w:pPr>
        <w:rPr>
          <w:rFonts w:ascii="Arial" w:cs="Arial" w:eastAsia="Arial" w:hAnsi="Arial"/>
        </w:rPr>
      </w:pPr>
      <w:r w:rsidDel="00000000" w:rsidR="00000000" w:rsidRPr="00000000">
        <w:rPr>
          <w:rtl w:val="0"/>
        </w:rPr>
      </w:r>
    </w:p>
    <w:p w:rsidR="00000000" w:rsidDel="00000000" w:rsidP="00000000" w:rsidRDefault="00000000" w:rsidRPr="00000000" w14:paraId="0000002B">
      <w:pPr>
        <w:rPr>
          <w:rFonts w:ascii="Arial" w:cs="Arial" w:eastAsia="Arial" w:hAnsi="Arial"/>
          <w:b w:val="1"/>
        </w:rPr>
      </w:pPr>
      <w:r w:rsidDel="00000000" w:rsidR="00000000" w:rsidRPr="00000000">
        <w:rPr>
          <w:rFonts w:ascii="Arial" w:cs="Arial" w:eastAsia="Arial" w:hAnsi="Arial"/>
          <w:b w:val="1"/>
          <w:rtl w:val="0"/>
        </w:rPr>
        <w:t xml:space="preserve">I WATER Salón del Agua</w:t>
      </w:r>
    </w:p>
    <w:p w:rsidR="00000000" w:rsidDel="00000000" w:rsidP="00000000" w:rsidRDefault="00000000" w:rsidRPr="00000000" w14:paraId="0000002C">
      <w:pPr>
        <w:spacing w:after="280" w:before="280" w:lineRule="auto"/>
        <w:rPr>
          <w:rFonts w:ascii="Arial" w:cs="Arial" w:eastAsia="Arial" w:hAnsi="Arial"/>
        </w:rPr>
      </w:pPr>
      <w:r w:rsidDel="00000000" w:rsidR="00000000" w:rsidRPr="00000000">
        <w:rPr>
          <w:rFonts w:ascii="Arial" w:cs="Arial" w:eastAsia="Arial" w:hAnsi="Arial"/>
          <w:rtl w:val="0"/>
        </w:rPr>
        <w:t xml:space="preserve">Por primera vez, en el salón </w:t>
      </w:r>
      <w:r w:rsidDel="00000000" w:rsidR="00000000" w:rsidRPr="00000000">
        <w:rPr>
          <w:rFonts w:ascii="Arial" w:cs="Arial" w:eastAsia="Arial" w:hAnsi="Arial"/>
          <w:b w:val="1"/>
          <w:rtl w:val="0"/>
        </w:rPr>
        <w:t xml:space="preserve">iWater del Smart City Latam Congress</w:t>
      </w:r>
      <w:r w:rsidDel="00000000" w:rsidR="00000000" w:rsidRPr="00000000">
        <w:rPr>
          <w:rFonts w:ascii="Arial" w:cs="Arial" w:eastAsia="Arial" w:hAnsi="Arial"/>
          <w:rtl w:val="0"/>
        </w:rPr>
        <w:t xml:space="preserve">, se celebrará el Foro de la Economía del Agua. </w:t>
      </w:r>
    </w:p>
    <w:p w:rsidR="00000000" w:rsidDel="00000000" w:rsidP="00000000" w:rsidRDefault="00000000" w:rsidRPr="00000000" w14:paraId="0000002D">
      <w:pPr>
        <w:spacing w:after="160" w:line="254" w:lineRule="auto"/>
        <w:jc w:val="both"/>
        <w:rPr>
          <w:rFonts w:ascii="Arial" w:cs="Arial" w:eastAsia="Arial" w:hAnsi="Arial"/>
        </w:rPr>
      </w:pPr>
      <w:r w:rsidDel="00000000" w:rsidR="00000000" w:rsidRPr="00000000">
        <w:rPr>
          <w:rFonts w:ascii="Arial" w:cs="Arial" w:eastAsia="Arial" w:hAnsi="Arial"/>
          <w:rtl w:val="0"/>
        </w:rPr>
        <w:t xml:space="preserve">Será el </w:t>
      </w:r>
      <w:r w:rsidDel="00000000" w:rsidR="00000000" w:rsidRPr="00000000">
        <w:rPr>
          <w:rFonts w:ascii="Arial" w:cs="Arial" w:eastAsia="Arial" w:hAnsi="Arial"/>
          <w:b w:val="1"/>
          <w:rtl w:val="0"/>
        </w:rPr>
        <w:t xml:space="preserve">día 2 de julio, </w:t>
      </w:r>
      <w:r w:rsidDel="00000000" w:rsidR="00000000" w:rsidRPr="00000000">
        <w:rPr>
          <w:rFonts w:ascii="Arial" w:cs="Arial" w:eastAsia="Arial" w:hAnsi="Arial"/>
          <w:rtl w:val="0"/>
        </w:rPr>
        <w:t xml:space="preserve">en una intensa jornada, que tendrá lugar entre las 11.00 y las 17.00 horas, en la que los más prestigiosos expertos en materia de agua y sustentabilidad debatirán y reflexionarán sobre cuestiones cruciales para la gestión de un recurso vital como el agua, en un contexto como el latinoamericano. </w:t>
      </w:r>
      <w:r w:rsidDel="00000000" w:rsidR="00000000" w:rsidRPr="00000000">
        <w:rPr>
          <w:rFonts w:ascii="Arial" w:cs="Arial" w:eastAsia="Arial" w:hAnsi="Arial"/>
          <w:b w:val="1"/>
          <w:rtl w:val="0"/>
        </w:rPr>
        <w:t xml:space="preserve">Saneamiento, gestión, desafíos, tecnología y digitalización </w:t>
      </w:r>
      <w:r w:rsidDel="00000000" w:rsidR="00000000" w:rsidRPr="00000000">
        <w:rPr>
          <w:rFonts w:ascii="Arial" w:cs="Arial" w:eastAsia="Arial" w:hAnsi="Arial"/>
          <w:rtl w:val="0"/>
        </w:rPr>
        <w:t xml:space="preserve">son algunos de los temas propuestos para esta undécima edición del Foro de la Economía del Agua.</w:t>
      </w:r>
    </w:p>
    <w:p w:rsidR="00000000" w:rsidDel="00000000" w:rsidP="00000000" w:rsidRDefault="00000000" w:rsidRPr="00000000" w14:paraId="0000002E">
      <w:pPr>
        <w:jc w:val="both"/>
        <w:rPr>
          <w:rFonts w:ascii="Arial" w:cs="Arial" w:eastAsia="Arial" w:hAnsi="Arial"/>
        </w:rPr>
      </w:pPr>
      <w:r w:rsidDel="00000000" w:rsidR="00000000" w:rsidRPr="00000000">
        <w:rPr>
          <w:rFonts w:ascii="Arial" w:cs="Arial" w:eastAsia="Arial" w:hAnsi="Arial"/>
          <w:rtl w:val="0"/>
        </w:rPr>
        <w:t xml:space="preserve">El </w:t>
      </w:r>
      <w:r w:rsidDel="00000000" w:rsidR="00000000" w:rsidRPr="00000000">
        <w:rPr>
          <w:rFonts w:ascii="Arial" w:cs="Arial" w:eastAsia="Arial" w:hAnsi="Arial"/>
          <w:b w:val="1"/>
          <w:rtl w:val="0"/>
        </w:rPr>
        <w:t xml:space="preserve">Foro de la Economía del Agua</w:t>
      </w:r>
      <w:r w:rsidDel="00000000" w:rsidR="00000000" w:rsidRPr="00000000">
        <w:rPr>
          <w:rFonts w:ascii="Arial" w:cs="Arial" w:eastAsia="Arial" w:hAnsi="Arial"/>
          <w:rtl w:val="0"/>
        </w:rPr>
        <w:t xml:space="preserve"> es una iniciativa auspiciada por la Universidad de Alcalá para promover un espacio de reflexión y diálogo sobre el agua en España, que cuenta con la participación de la Universidad de Granada y con la colaboración de Caixabank y la editorial McGraw-Hill.</w:t>
      </w:r>
    </w:p>
    <w:p w:rsidR="00000000" w:rsidDel="00000000" w:rsidP="00000000" w:rsidRDefault="00000000" w:rsidRPr="00000000" w14:paraId="0000002F">
      <w:pPr>
        <w:rPr>
          <w:rFonts w:ascii="Arial" w:cs="Arial" w:eastAsia="Arial" w:hAnsi="Arial"/>
        </w:rPr>
      </w:pPr>
      <w:r w:rsidDel="00000000" w:rsidR="00000000" w:rsidRPr="00000000">
        <w:rPr>
          <w:rtl w:val="0"/>
        </w:rPr>
      </w:r>
    </w:p>
    <w:p w:rsidR="00000000" w:rsidDel="00000000" w:rsidP="00000000" w:rsidRDefault="00000000" w:rsidRPr="00000000" w14:paraId="00000030">
      <w:pPr>
        <w:rPr>
          <w:rFonts w:ascii="Arial" w:cs="Arial" w:eastAsia="Arial" w:hAnsi="Arial"/>
        </w:rPr>
      </w:pPr>
      <w:r w:rsidDel="00000000" w:rsidR="00000000" w:rsidRPr="00000000">
        <w:rPr>
          <w:rtl w:val="0"/>
        </w:rPr>
      </w:r>
    </w:p>
    <w:p w:rsidR="00000000" w:rsidDel="00000000" w:rsidP="00000000" w:rsidRDefault="00000000" w:rsidRPr="00000000" w14:paraId="00000031">
      <w:pPr>
        <w:rPr>
          <w:rFonts w:ascii="Arial" w:cs="Arial" w:eastAsia="Arial" w:hAnsi="Arial"/>
        </w:rPr>
      </w:pPr>
      <w:r w:rsidDel="00000000" w:rsidR="00000000" w:rsidRPr="00000000">
        <w:rPr>
          <w:rtl w:val="0"/>
        </w:rPr>
      </w:r>
    </w:p>
    <w:sectPr>
      <w:headerReference r:id="rId8" w:type="default"/>
      <w:pgSz w:h="15840" w:w="12240"/>
      <w:pgMar w:bottom="1417" w:top="1417" w:left="1701" w:right="1701"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Arial"/>
  <w:font w:name="Courier New"/>
  <w:font w:name="Noto Sans Symbols"/>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-666749</wp:posOffset>
          </wp:positionH>
          <wp:positionV relativeFrom="paragraph">
            <wp:posOffset>-314324</wp:posOffset>
          </wp:positionV>
          <wp:extent cx="1978025" cy="593408"/>
          <wp:effectExtent b="0" l="0" r="0" t="0"/>
          <wp:wrapSquare wrapText="bothSides" distB="114300" distT="114300" distL="114300" distR="114300"/>
          <wp:docPr id="1"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1978025" cy="593408"/>
                  </a:xfrm>
                  <a:prstGeom prst="rect"/>
                  <a:ln/>
                </pic:spPr>
              </pic:pic>
            </a:graphicData>
          </a:graphic>
        </wp:anchor>
      </w:drawing>
    </w:r>
    <w:r w:rsidDel="00000000" w:rsidR="00000000" w:rsidRPr="00000000">
      <w:drawing>
        <wp:anchor allowOverlap="1" behindDoc="0" distB="114300" distT="114300" distL="114300" distR="114300" hidden="0" layoutInCell="1" locked="0" relativeHeight="0" simplePos="0">
          <wp:simplePos x="0" y="0"/>
          <wp:positionH relativeFrom="column">
            <wp:posOffset>5210175</wp:posOffset>
          </wp:positionH>
          <wp:positionV relativeFrom="paragraph">
            <wp:posOffset>-335279</wp:posOffset>
          </wp:positionV>
          <wp:extent cx="1173538" cy="768667"/>
          <wp:effectExtent b="0" l="0" r="0" t="0"/>
          <wp:wrapSquare wrapText="bothSides" distB="114300" distT="114300" distL="114300" distR="114300"/>
          <wp:docPr id="2" name="image1.png"/>
          <a:graphic>
            <a:graphicData uri="http://schemas.openxmlformats.org/drawingml/2006/picture">
              <pic:pic>
                <pic:nvPicPr>
                  <pic:cNvPr id="0" name="image1.png"/>
                  <pic:cNvPicPr preferRelativeResize="0"/>
                </pic:nvPicPr>
                <pic:blipFill>
                  <a:blip r:embed="rId2"/>
                  <a:srcRect b="16620" l="0" r="0" t="17900"/>
                  <a:stretch>
                    <a:fillRect/>
                  </a:stretch>
                </pic:blipFill>
                <pic:spPr>
                  <a:xfrm>
                    <a:off x="0" y="0"/>
                    <a:ext cx="1173538" cy="768667"/>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s-ES_tradnl"/>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smartcityexpolatam.com" TargetMode="External"/><Relationship Id="rId7" Type="http://schemas.openxmlformats.org/officeDocument/2006/relationships/hyperlink" Target="http://firabarcelonamexico.com/" TargetMode="External"/><Relationship Id="rId8"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 Id="rId2"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